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bookmarkStart w:id="0" w:name="_GoBack"/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2024年10月23日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25" w:lineRule="atLeast"/>
        <w:ind w:left="0" w:right="0" w:firstLine="0"/>
        <w:jc w:val="center"/>
        <w:rPr>
          <w:rFonts w:hint="eastAsia" w:ascii="Hiragino Sans GB W3" w:hAnsi="Hiragino Sans GB W3" w:eastAsia="Hiragino Sans GB W3" w:cs="Hiragino Sans GB W3"/>
          <w:b w:val="0"/>
          <w:bCs w:val="0"/>
          <w:i w:val="0"/>
          <w:iCs w:val="0"/>
          <w:caps w:val="0"/>
          <w:color w:val="1D1E1F"/>
          <w:spacing w:val="0"/>
          <w:sz w:val="24"/>
          <w:szCs w:val="24"/>
          <w:u w:val="none"/>
        </w:rPr>
      </w:pPr>
      <w:r>
        <w:rPr>
          <w:rFonts w:hint="eastAsia" w:ascii="Hiragino Sans GB W3" w:hAnsi="Hiragino Sans GB W3" w:eastAsia="Hiragino Sans GB W3" w:cs="Hiragino Sans GB W3"/>
          <w:b w:val="0"/>
          <w:bCs w:val="0"/>
          <w:i w:val="0"/>
          <w:iCs w:val="0"/>
          <w:caps w:val="0"/>
          <w:color w:val="1D1E1F"/>
          <w:spacing w:val="0"/>
          <w:sz w:val="24"/>
          <w:szCs w:val="24"/>
          <w:u w:val="none"/>
        </w:rPr>
        <w:t>天主启示的奥秘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厄弗所人书 3:2-12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 xml:space="preserve"> 弟兄们：相信你们必听说过，天主的恩宠为了你们而赐与我的职分：就是藉着启示，使我得知基督的奥秘；你们照着读了，便能明白我对基督的奥秘所有的了解，这奥秘在以前的世代中，没有告诉过任何人，不像现在一样，藉圣神已启示给他的圣宗徒和先知；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这奥秘就是：外邦人藉着福音在基督耶稣内与犹太人同为承继人，同为一身，同为恩许的分享人。至于我，我依照天主大能的功效所赐与我的恩宠，作了这福音的仆役；我原是一切圣徒中最小的，竟蒙受了这恩宠，得向外邦人宣布基督那不可测量的丰富福音，并光照一切人，使他们明白，从永世以来，即隐藏在创造万有的天主内的奥秘，为使天上的率领者和掌权者，现在藉着教会，得知天主的各样智慧，都是按照他在我们的主基督耶稣内所实现的永远计划；所以我们只有在基督内，藉着对他所怀的信德，才可放心大胆地怀着依恃之心，进到天主面前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永世以来就隐藏在天主內的奧秘，正如本段經文告訴我們的，现已显露了出来，福音將這光亮帶給了我们，以特殊方式受召的保祿宗徒，向外邦人宣告了这现已经成为现实的奥秘。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在旧约时代，以色列人与外邦人严格分开，好使他們不被异教偶像玷污，不被迷惑，不会陷入 “虛假的兄弟關係”。然而先在，福音邀请外邦人同为承继人，同为一身，即經由聖神在五旬节降临时显明出的教會。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重要的是要认识到，对天主道路的認知並不是來自於人的思考而逐漸成熟，而是經由天主的自我通傳而顯明。天主以特殊的方式托付圣保祿，正如他自己所说的那样，他“原是一切圣徒中最小的”，因著基督的異象（参，宗9,1-8），从迫害基督徒的人变成了福音传道者，这是我们从圣经中得知的。他的皈依是如此重要，以至于教会理所当然为此设立了特别的庆祝，因为他在宣扬福音及建立年轻的教会方面的服务是巨大的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启示的性質与神话、人类的認知及智慧、童话及梦境、其他宗教中聖神种子的痕迹及对天主的自然知识，是不同的。天主的自我启示，因而成为甘願侍奉天主之人的神圣义务，是他们不能也不会逃避的无可争议的真理。因此宗徒在另一段經文中说到有一种 “强迫 “压在他身上（参，格前9：16）。这是一种出自对天主認知的强迫，一种服侍爱與真理的强迫，可以说是一种 “圣洁的强迫”，因而也是一种極大的恩寵。使徒是知道这一点的。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天主藉福音的传扬带来的奥秘，现已显明出来，并使那些相信並宣認的人信主。這奧秘现已经托付给所有信徒，他们也通过皈依的生命，进入宣讲與见证的 “神圣义务”。这样，他们既遵守了爱天主於萬有之上的第一条诫命，也遵守了爱近人的诫命，为他们带来最重要的基督的信息。这信息高于慈悲的工作，是持續並永恆的信息。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必须保持宣讲的首要地位，而不如此太過地突出慈悲的工作，以至人生命的决定性层面–即天主通过福音的启示–很少向人甚至不向人类传达。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>在这里，我们可以听听今天的福音对福音的宣讲所要求並设定的警戒。“你们应该明白这一点：如果家主知道盗贼何时要来，【他必要醒寤，】决不容自己的房屋被挖穿。(路 12:39)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 xml:space="preserve"> 比如说，如果我们把其它宗教視為同福音相同价值，是同等的真理，那么盜賊就已进了家门，削弱神圣启示的独特性，并在许多方面分散最本质的注意力。今天福音的最后一句是：那不知道而做了应受拷打之事的，要少受拷打。给谁的多，向谁要的也多；交托谁的多，向谁索取的也格外多。”(路 12:48)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 xml:space="preserve"> 天主的启示托付给了教会，教會應當守護、服務於此。因此，每一位信徒都要按着賜予他的度量来服务。顺服並服务于主所托付给我们的这项使命，就是真正的谦卑。我们不是要宣扬自己的想法、愿望、异象與梦想，而是宣扬天主为拯救人类所计划的一切，以便 “使天上的率领者和掌权者，现在藉着教会，得知天主的各样智慧”</w:t>
      </w: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</w:p>
    <w:p>
      <w:pP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</w:pPr>
      <w:r>
        <w:rPr>
          <w:rFonts w:hint="eastAsia" w:ascii="Hiragino Sans GB W3" w:hAnsi="Hiragino Sans GB W3" w:eastAsia="Hiragino Sans GB W3" w:cs="Hiragino Sans GB W3"/>
          <w:sz w:val="24"/>
          <w:szCs w:val="24"/>
          <w:lang w:val="en-US"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5E54E"/>
    <w:rsid w:val="BFD5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2024-10-21T11:00:00Z</dcterms:created>
  <dc:creator>开花的树</dc:creator>
  <cp:lastModifiedBy>开花的树</cp:lastModifiedBy>
  <dcterms:modified xsi:type="dcterms:W3CDTF">2024-10-21T11:01:53Z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273D906587DBEA83DAC31567FBA7B7C6_41</vt:lpwstr>
  </property>
</Properties>
</file>